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9FF621" w14:textId="77777777" w:rsidR="001244F4" w:rsidRDefault="001244F4" w:rsidP="001244F4">
      <w:pPr>
        <w:spacing w:after="0"/>
        <w:rPr>
          <w:b/>
          <w:bCs/>
        </w:rPr>
      </w:pPr>
    </w:p>
    <w:p w14:paraId="20A2DB7C" w14:textId="5733E92D" w:rsidR="00655F11" w:rsidRPr="001244F4" w:rsidRDefault="00655F11" w:rsidP="001244F4">
      <w:pPr>
        <w:spacing w:after="0"/>
        <w:jc w:val="center"/>
      </w:pPr>
      <w:r w:rsidRPr="001244F4">
        <w:t>Student Services Committee (SSC)</w:t>
      </w:r>
    </w:p>
    <w:p w14:paraId="63E3C487" w14:textId="7D8545E0" w:rsidR="00655F11" w:rsidRPr="001244F4" w:rsidRDefault="00655F11" w:rsidP="001244F4">
      <w:pPr>
        <w:spacing w:after="0"/>
        <w:jc w:val="center"/>
      </w:pPr>
      <w:r w:rsidRPr="001244F4">
        <w:t>TACUBO Summer Conference</w:t>
      </w:r>
    </w:p>
    <w:p w14:paraId="5B9B3743" w14:textId="7CD69D1B" w:rsidR="00655F11" w:rsidRPr="001244F4" w:rsidRDefault="001244F4" w:rsidP="001244F4">
      <w:pPr>
        <w:spacing w:after="0"/>
        <w:jc w:val="center"/>
      </w:pPr>
      <w:r w:rsidRPr="001244F4">
        <w:t xml:space="preserve">Date: </w:t>
      </w:r>
      <w:r w:rsidR="00655F11" w:rsidRPr="001244F4">
        <w:t>Monday, June 29, 2026</w:t>
      </w:r>
    </w:p>
    <w:p w14:paraId="5F73B506" w14:textId="6EB3FF9F" w:rsidR="00655F11" w:rsidRPr="001244F4" w:rsidRDefault="001244F4" w:rsidP="001244F4">
      <w:pPr>
        <w:spacing w:after="0"/>
        <w:jc w:val="center"/>
      </w:pPr>
      <w:r w:rsidRPr="001244F4">
        <w:t xml:space="preserve">Time: </w:t>
      </w:r>
      <w:r w:rsidR="00655F11" w:rsidRPr="001244F4">
        <w:t>4:00 PM – 5:00 PM</w:t>
      </w:r>
    </w:p>
    <w:p w14:paraId="342A20CE" w14:textId="77777777" w:rsidR="001244F4" w:rsidRDefault="001244F4" w:rsidP="001244F4">
      <w:pPr>
        <w:spacing w:after="0"/>
        <w:jc w:val="center"/>
      </w:pPr>
    </w:p>
    <w:p w14:paraId="41367C0C" w14:textId="77777777" w:rsidR="001244F4" w:rsidRDefault="001244F4" w:rsidP="001244F4">
      <w:pPr>
        <w:spacing w:after="0"/>
      </w:pPr>
    </w:p>
    <w:p w14:paraId="5046E65D" w14:textId="2A8A0F64" w:rsidR="001244F4" w:rsidRDefault="001244F4" w:rsidP="001244F4">
      <w:pPr>
        <w:spacing w:after="0"/>
      </w:pPr>
      <w:r w:rsidRPr="001244F4">
        <w:rPr>
          <w:b/>
          <w:bCs/>
        </w:rPr>
        <w:t>Committee Chair</w:t>
      </w:r>
      <w:r>
        <w:t xml:space="preserve">: Kevin Burns Jr. </w:t>
      </w:r>
    </w:p>
    <w:p w14:paraId="18AC5C78" w14:textId="086BEA02" w:rsidR="001244F4" w:rsidRDefault="001244F4" w:rsidP="001244F4">
      <w:pPr>
        <w:spacing w:after="0"/>
      </w:pPr>
      <w:r w:rsidRPr="001244F4">
        <w:rPr>
          <w:b/>
          <w:bCs/>
        </w:rPr>
        <w:t>Co-Chair</w:t>
      </w:r>
      <w:r>
        <w:t xml:space="preserve">: Kathryn Holder Wisniewski </w:t>
      </w:r>
    </w:p>
    <w:p w14:paraId="32BA2AE8" w14:textId="77777777" w:rsidR="00655F11" w:rsidRDefault="00655F11" w:rsidP="00655F11">
      <w:pPr>
        <w:jc w:val="center"/>
      </w:pPr>
    </w:p>
    <w:p w14:paraId="0A56031F" w14:textId="16778116" w:rsidR="001244F4" w:rsidRDefault="001244F4" w:rsidP="00655F11">
      <w:pPr>
        <w:jc w:val="center"/>
        <w:rPr>
          <w:b/>
          <w:bCs/>
        </w:rPr>
      </w:pPr>
      <w:r w:rsidRPr="001244F4">
        <w:rPr>
          <w:b/>
          <w:bCs/>
        </w:rPr>
        <w:t xml:space="preserve">Agenda </w:t>
      </w:r>
    </w:p>
    <w:p w14:paraId="0EBF04E1" w14:textId="77777777" w:rsidR="001244F4" w:rsidRPr="001244F4" w:rsidRDefault="001244F4" w:rsidP="00655F11">
      <w:pPr>
        <w:jc w:val="center"/>
        <w:rPr>
          <w:b/>
          <w:bCs/>
        </w:rPr>
      </w:pPr>
    </w:p>
    <w:p w14:paraId="23A0A93E" w14:textId="31C62BF7" w:rsidR="00655F11" w:rsidRDefault="00655F11" w:rsidP="001244F4">
      <w:pPr>
        <w:pStyle w:val="ListParagraph"/>
        <w:numPr>
          <w:ilvl w:val="0"/>
          <w:numId w:val="3"/>
        </w:numPr>
      </w:pPr>
      <w:r>
        <w:t xml:space="preserve">Welcome/New Business/ Sign-In (Kevin Burns Jr.) </w:t>
      </w:r>
    </w:p>
    <w:p w14:paraId="4676D060" w14:textId="77777777" w:rsidR="001244F4" w:rsidRDefault="001244F4" w:rsidP="001244F4">
      <w:pPr>
        <w:pStyle w:val="ListParagraph"/>
        <w:numPr>
          <w:ilvl w:val="0"/>
          <w:numId w:val="3"/>
        </w:numPr>
      </w:pPr>
      <w:r>
        <w:rPr>
          <w:b/>
        </w:rPr>
        <w:t>Financial Aid Changes: (</w:t>
      </w:r>
      <w:r>
        <w:rPr>
          <w:i/>
        </w:rPr>
        <w:t>Kevin Burns, University of Houston</w:t>
      </w:r>
      <w:r>
        <w:rPr>
          <w:b/>
        </w:rPr>
        <w:t>)</w:t>
      </w:r>
      <w:r>
        <w:t xml:space="preserve"> – This presentation provides a concise overview of financial aid changes under the </w:t>
      </w:r>
      <w:hyperlink r:id="rId7" w:history="1">
        <w:r>
          <w:rPr>
            <w:rStyle w:val="Hyperlink"/>
          </w:rPr>
          <w:t>One Big Beautiful Bill Act</w:t>
        </w:r>
      </w:hyperlink>
      <w:r>
        <w:t>.</w:t>
      </w:r>
    </w:p>
    <w:p w14:paraId="5B16602C" w14:textId="77777777" w:rsidR="001244F4" w:rsidRDefault="001244F4" w:rsidP="001244F4">
      <w:pPr>
        <w:pStyle w:val="ListParagraph"/>
        <w:numPr>
          <w:ilvl w:val="0"/>
          <w:numId w:val="3"/>
        </w:numPr>
      </w:pPr>
      <w:r>
        <w:rPr>
          <w:b/>
        </w:rPr>
        <w:t xml:space="preserve">Soft Drop Initiatives: </w:t>
      </w:r>
      <w:r>
        <w:t>(</w:t>
      </w:r>
      <w:r>
        <w:rPr>
          <w:i/>
        </w:rPr>
        <w:t>Kathryn Holder Wisniewski, Texas A&amp;M, College Station</w:t>
      </w:r>
      <w:r>
        <w:t>) – This presentation explores how restricting academic access without cancelling enrollment can encourage timely payment during the enrollment process.</w:t>
      </w:r>
    </w:p>
    <w:p w14:paraId="79840A5E" w14:textId="0AEFCB60" w:rsidR="00655F11" w:rsidRPr="001244F4" w:rsidRDefault="001244F4" w:rsidP="001244F4">
      <w:pPr>
        <w:pStyle w:val="ListParagraph"/>
        <w:numPr>
          <w:ilvl w:val="0"/>
          <w:numId w:val="3"/>
        </w:numPr>
      </w:pPr>
      <w:r w:rsidRPr="001244F4">
        <w:t xml:space="preserve">Student Survey Call </w:t>
      </w:r>
    </w:p>
    <w:p w14:paraId="0B8BE431" w14:textId="071C8690" w:rsidR="001244F4" w:rsidRDefault="001244F4" w:rsidP="001244F4">
      <w:pPr>
        <w:pStyle w:val="ListParagraph"/>
        <w:numPr>
          <w:ilvl w:val="0"/>
          <w:numId w:val="3"/>
        </w:numPr>
      </w:pPr>
      <w:r>
        <w:t xml:space="preserve">Call for committee chair </w:t>
      </w:r>
    </w:p>
    <w:p w14:paraId="2A70C415" w14:textId="242B1146" w:rsidR="001244F4" w:rsidRDefault="001244F4" w:rsidP="001244F4">
      <w:pPr>
        <w:pStyle w:val="ListParagraph"/>
        <w:numPr>
          <w:ilvl w:val="0"/>
          <w:numId w:val="3"/>
        </w:numPr>
      </w:pPr>
      <w:r>
        <w:t xml:space="preserve">Open Forum </w:t>
      </w:r>
    </w:p>
    <w:p w14:paraId="46808347" w14:textId="2AD7F578" w:rsidR="001244F4" w:rsidRDefault="001244F4" w:rsidP="001244F4">
      <w:pPr>
        <w:pStyle w:val="ListParagraph"/>
        <w:numPr>
          <w:ilvl w:val="0"/>
          <w:numId w:val="3"/>
        </w:numPr>
      </w:pPr>
      <w:r>
        <w:t xml:space="preserve">Adjournment </w:t>
      </w:r>
    </w:p>
    <w:p w14:paraId="1E3FAB1E" w14:textId="77777777" w:rsidR="001244F4" w:rsidRDefault="001244F4" w:rsidP="001244F4">
      <w:pPr>
        <w:ind w:left="360"/>
      </w:pPr>
    </w:p>
    <w:p w14:paraId="7EDAEF52" w14:textId="77777777" w:rsidR="001244F4" w:rsidRDefault="001244F4" w:rsidP="001244F4">
      <w:pPr>
        <w:ind w:left="360"/>
      </w:pPr>
    </w:p>
    <w:p w14:paraId="3F9724C8" w14:textId="77777777" w:rsidR="001244F4" w:rsidRDefault="001244F4" w:rsidP="001244F4">
      <w:pPr>
        <w:ind w:left="360"/>
      </w:pPr>
    </w:p>
    <w:p w14:paraId="348982C4" w14:textId="77777777" w:rsidR="001244F4" w:rsidRDefault="001244F4" w:rsidP="001244F4">
      <w:pPr>
        <w:ind w:left="360"/>
      </w:pPr>
    </w:p>
    <w:sectPr w:rsidR="001244F4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E4317A" w14:textId="77777777" w:rsidR="00857808" w:rsidRDefault="00857808" w:rsidP="001244F4">
      <w:pPr>
        <w:spacing w:after="0" w:line="240" w:lineRule="auto"/>
      </w:pPr>
      <w:r>
        <w:separator/>
      </w:r>
    </w:p>
  </w:endnote>
  <w:endnote w:type="continuationSeparator" w:id="0">
    <w:p w14:paraId="0A552C29" w14:textId="77777777" w:rsidR="00857808" w:rsidRDefault="00857808" w:rsidP="001244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CBDCE2" w14:textId="0451A0EF" w:rsidR="001244F4" w:rsidRDefault="001244F4">
    <w:pPr>
      <w:pStyle w:val="Footer"/>
    </w:pPr>
    <w:r>
      <w:t>Summer 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F18C15" w14:textId="77777777" w:rsidR="00857808" w:rsidRDefault="00857808" w:rsidP="001244F4">
      <w:pPr>
        <w:spacing w:after="0" w:line="240" w:lineRule="auto"/>
      </w:pPr>
      <w:r>
        <w:separator/>
      </w:r>
    </w:p>
  </w:footnote>
  <w:footnote w:type="continuationSeparator" w:id="0">
    <w:p w14:paraId="19B768AF" w14:textId="77777777" w:rsidR="00857808" w:rsidRDefault="00857808" w:rsidP="001244F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762C61" w14:textId="750E15C1" w:rsidR="001244F4" w:rsidRDefault="001244F4" w:rsidP="001244F4">
    <w:pPr>
      <w:pStyle w:val="Header"/>
      <w:jc w:val="center"/>
    </w:pPr>
    <w:r>
      <w:rPr>
        <w:noProof/>
      </w:rPr>
      <w:drawing>
        <wp:inline distT="0" distB="0" distL="0" distR="0" wp14:anchorId="38658C44" wp14:editId="2AC2EFFC">
          <wp:extent cx="2158878" cy="1063870"/>
          <wp:effectExtent l="19050" t="19050" r="13335" b="22225"/>
          <wp:docPr id="11" name="Picture 10">
            <a:extLst xmlns:a="http://schemas.openxmlformats.org/drawingml/2006/main">
              <a:ext uri="{FF2B5EF4-FFF2-40B4-BE49-F238E27FC236}">
                <a16:creationId xmlns:a16="http://schemas.microsoft.com/office/drawing/2014/main" id="{64F47D1B-417E-8BCB-71C6-4CB4A0237A82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Picture 10">
                    <a:extLst>
                      <a:ext uri="{FF2B5EF4-FFF2-40B4-BE49-F238E27FC236}">
                        <a16:creationId xmlns:a16="http://schemas.microsoft.com/office/drawing/2014/main" id="{64F47D1B-417E-8BCB-71C6-4CB4A0237A82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158878" cy="1063870"/>
                  </a:xfrm>
                  <a:prstGeom prst="rect">
                    <a:avLst/>
                  </a:prstGeom>
                  <a:ln>
                    <a:solidFill>
                      <a:schemeClr val="bg1"/>
                    </a:solidFill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603762"/>
    <w:multiLevelType w:val="multilevel"/>
    <w:tmpl w:val="B3E28F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76D2AFA"/>
    <w:multiLevelType w:val="multilevel"/>
    <w:tmpl w:val="E1B0D9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94378D3"/>
    <w:multiLevelType w:val="hybridMultilevel"/>
    <w:tmpl w:val="6A941E02"/>
    <w:lvl w:ilvl="0" w:tplc="0409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1564045"/>
    <w:multiLevelType w:val="multilevel"/>
    <w:tmpl w:val="A5424E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D8B73C0"/>
    <w:multiLevelType w:val="hybridMultilevel"/>
    <w:tmpl w:val="B18A8A92"/>
    <w:lvl w:ilvl="0" w:tplc="EA460874">
      <w:start w:val="143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64864848">
    <w:abstractNumId w:val="4"/>
  </w:num>
  <w:num w:numId="2" w16cid:durableId="1455825400">
    <w:abstractNumId w:val="0"/>
  </w:num>
  <w:num w:numId="3" w16cid:durableId="210074840">
    <w:abstractNumId w:val="2"/>
  </w:num>
  <w:num w:numId="4" w16cid:durableId="318774230">
    <w:abstractNumId w:val="1"/>
  </w:num>
  <w:num w:numId="5" w16cid:durableId="130739831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5F11"/>
    <w:rsid w:val="001244F4"/>
    <w:rsid w:val="00292805"/>
    <w:rsid w:val="003A7F26"/>
    <w:rsid w:val="00655F11"/>
    <w:rsid w:val="007C47F8"/>
    <w:rsid w:val="00857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B86B17"/>
  <w15:chartTrackingRefBased/>
  <w15:docId w15:val="{54CD2A05-0DE1-478F-BD7D-F4C7AF523A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55F1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55F1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55F1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55F1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55F1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55F1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55F1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55F1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55F1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55F1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55F1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55F1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55F1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55F1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55F1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55F1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55F1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55F1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55F1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55F1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55F1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55F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55F1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55F1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55F1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55F1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55F1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55F1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55F11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655F11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55F11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655F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1244F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244F4"/>
  </w:style>
  <w:style w:type="paragraph" w:styleId="Footer">
    <w:name w:val="footer"/>
    <w:basedOn w:val="Normal"/>
    <w:link w:val="FooterChar"/>
    <w:uiPriority w:val="99"/>
    <w:unhideWhenUsed/>
    <w:rsid w:val="001244F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244F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congress.gov/119/bills/hr1/BILLS-119hr1eh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107</Words>
  <Characters>686</Characters>
  <Application>Microsoft Office Word</Application>
  <DocSecurity>0</DocSecurity>
  <Lines>18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Burns, Kevin D</dc:creator>
  <cp:keywords/>
  <dc:description/>
  <cp:lastModifiedBy>Burns, Kevin D</cp:lastModifiedBy>
  <cp:revision>1</cp:revision>
  <dcterms:created xsi:type="dcterms:W3CDTF">2026-07-09T13:25:00Z</dcterms:created>
  <dcterms:modified xsi:type="dcterms:W3CDTF">2026-07-09T13:44:00Z</dcterms:modified>
</cp:coreProperties>
</file>